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0" w:after="150"/>
        <w:rPr>
          <w:rFonts w:ascii="Tahoma" w:hAnsi="Tahoma" w:eastAsia="Times New Roman" w:cs="Tahoma"/>
          <w:iCs/>
          <w:color w:val="333333"/>
          <w:sz w:val="21"/>
          <w:szCs w:val="21"/>
          <w:lang w:eastAsia="pl-PL"/>
        </w:rPr>
      </w:pPr>
      <w:r>
        <w:rPr/>
        <w:drawing>
          <wp:inline distT="0" distB="0" distL="0" distR="0">
            <wp:extent cx="1533525" cy="184023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ahoma" w:ascii="Tahoma" w:hAnsi="Tahoma"/>
          <w:iCs/>
          <w:color w:val="333333"/>
          <w:sz w:val="21"/>
          <w:szCs w:val="21"/>
          <w:lang w:eastAsia="pl-PL"/>
        </w:rPr>
        <w:t>Nasza szkoła uczestniczy w projekcie „Lepsza szkoła” Gdańskiego Wydawnictwa Oświatowego od kilku lat</w:t>
      </w:r>
      <w:r>
        <w:rPr>
          <w:rFonts w:eastAsia="Times New Roman" w:cs="Tahoma" w:ascii="Tahoma" w:hAnsi="Tahoma"/>
          <w:i/>
          <w:iCs/>
          <w:color w:val="333333"/>
          <w:sz w:val="21"/>
          <w:szCs w:val="21"/>
          <w:lang w:eastAsia="pl-PL"/>
        </w:rPr>
        <w:t xml:space="preserve"> </w:t>
      </w:r>
      <w:r>
        <w:rPr>
          <w:rFonts w:eastAsia="Times New Roman" w:cs="Tahoma" w:ascii="Tahoma" w:hAnsi="Tahoma"/>
          <w:iCs/>
          <w:color w:val="333333"/>
          <w:sz w:val="21"/>
          <w:szCs w:val="21"/>
          <w:lang w:eastAsia="pl-PL"/>
        </w:rPr>
        <w:t xml:space="preserve">z zakresu matematyki. Program realizowany jest </w:t>
        <w:br/>
        <w:t xml:space="preserve">w klasach IV-VIII. </w:t>
      </w:r>
    </w:p>
    <w:p>
      <w:pPr>
        <w:pStyle w:val="NormalWeb"/>
        <w:shd w:val="clear" w:color="auto" w:fill="FFFFFF"/>
        <w:spacing w:before="0" w:after="150"/>
        <w:rPr>
          <w:rFonts w:ascii="Tahoma" w:hAnsi="Tahoma" w:eastAsia="Times New Roman" w:cs="Tahoma"/>
          <w:iCs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iCs/>
          <w:color w:val="333333"/>
          <w:sz w:val="21"/>
          <w:szCs w:val="21"/>
          <w:lang w:eastAsia="pl-PL"/>
        </w:rPr>
        <w:t>W ramach projektu odbywają się tzw.</w:t>
      </w:r>
      <w:r>
        <w:rPr>
          <w:rFonts w:eastAsia="Times New Roman" w:cs="Tahoma" w:ascii="Tahoma" w:hAnsi="Tahoma"/>
          <w:i/>
          <w:iCs/>
          <w:color w:val="333333"/>
          <w:sz w:val="21"/>
          <w:szCs w:val="21"/>
          <w:lang w:eastAsia="pl-PL"/>
        </w:rPr>
        <w:t xml:space="preserve"> Sesje z plusem </w:t>
      </w: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czyli wygodne i praktyczne narzędzie do systematycznego sprawdzania wiedzy i umiejętności uczniów szkoły podstawowej z zakresu matematyki oraz do monitorowania i analizy ich postępów w nauce podczas całego roku szkolnego.</w:t>
      </w:r>
    </w:p>
    <w:p>
      <w:pPr>
        <w:pStyle w:val="Normal"/>
        <w:shd w:val="clear" w:color="auto" w:fill="FFFFFF"/>
        <w:spacing w:lineRule="auto" w:line="240" w:before="0" w:after="15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b/>
          <w:bCs/>
          <w:color w:val="333333"/>
          <w:sz w:val="21"/>
          <w:szCs w:val="21"/>
          <w:lang w:eastAsia="pl-PL"/>
        </w:rPr>
        <w:t>Sesje zapewniają kompleksowe przygotowanie uczniów do egzaminu ósmoklasisty.</w:t>
      </w:r>
    </w:p>
    <w:p>
      <w:pPr>
        <w:pStyle w:val="Normal"/>
        <w:shd w:val="clear" w:color="auto" w:fill="FFFFFF"/>
        <w:spacing w:lineRule="auto" w:line="240" w:before="0" w:after="15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W ramach programu oferowane są: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rPr/>
        <w:drawing>
          <wp:inline distT="0" distB="0" distL="0" distR="0">
            <wp:extent cx="142875" cy="190500"/>
            <wp:effectExtent l="0" t="0" r="0" b="0"/>
            <wp:docPr id="2" name="Obraz 2" descr="https://files.gwo.pl/uploads/21/2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files.gwo.pl/uploads/21/22043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 </w:t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STANDARYZOWANE TESTY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na wejście – do diagnozy wstępnej na początku roku,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w połowie i na koniec roku szkolnego – sprawdzające postępy uczniów przez cały okres nauki.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rPr/>
        <w:drawing>
          <wp:inline distT="0" distB="0" distL="0" distR="0">
            <wp:extent cx="142875" cy="190500"/>
            <wp:effectExtent l="0" t="0" r="0" b="0"/>
            <wp:docPr id="3" name="Obraz 3" descr="https://files.gwo.pl/uploads/21/2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https://files.gwo.pl/uploads/21/2204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 </w:t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RAPORTY CYKLICZNE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margin">
              <wp:posOffset>3119755</wp:posOffset>
            </wp:positionH>
            <wp:positionV relativeFrom="line">
              <wp:posOffset>179070</wp:posOffset>
            </wp:positionV>
            <wp:extent cx="3081655" cy="2057400"/>
            <wp:effectExtent l="0" t="0" r="0" b="0"/>
            <wp:wrapSquare wrapText="bothSides"/>
            <wp:docPr id="4" name="Obraz4" descr="https://files.gwo.pl/uploads/21/22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https://files.gwo.pl/uploads/21/2204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z</w:t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awierające analizę wyników po każdym teście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Autospacing="1" w:after="0"/>
        <w:jc w:val="both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wyniki każdego ucznia oraz całej klasy na tle rezultatów szkolnych i ogólnopolskich,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informacja, które z typów zadań sprawiają uczniom najwięcej trudności,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jc w:val="both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miarodajne dane do analizy dotychczasowych metod pracy,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Autospacing="1"/>
        <w:jc w:val="both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materiał do prezentacji wyników na wywiadówkach oraz na radzie pedagogicznej.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rPr/>
        <w:drawing>
          <wp:inline distT="0" distB="0" distL="0" distR="0">
            <wp:extent cx="142875" cy="190500"/>
            <wp:effectExtent l="0" t="0" r="0" b="0"/>
            <wp:docPr id="5" name="Obraz 5" descr="https://files.gwo.pl/uploads/21/2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https://files.gwo.pl/uploads/21/2204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 </w:t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RAPORTY PROGRESYWNE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pokazujące dynamikę postępów uczniów po kolejnych testach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Autospacing="1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dla poszczególnych uczniów,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Autospacing="1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dla całej klasy.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rPr/>
        <w:drawing>
          <wp:inline distT="0" distB="0" distL="0" distR="0">
            <wp:extent cx="142875" cy="190500"/>
            <wp:effectExtent l="0" t="0" r="0" b="0"/>
            <wp:docPr id="6" name="Obraz 6" descr="https://files.gwo.pl/uploads/21/22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https://files.gwo.pl/uploads/21/2204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 </w:t>
      </w:r>
      <w:r>
        <w:rPr>
          <w:rFonts w:eastAsia="Times New Roman" w:cs="Tahoma" w:ascii="Tahoma" w:hAnsi="Tahoma"/>
          <w:color w:val="FF5B01"/>
          <w:sz w:val="24"/>
          <w:szCs w:val="24"/>
          <w:lang w:eastAsia="pl-PL"/>
        </w:rPr>
        <w:t>Nowość!</w:t>
      </w: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 RAPORTY WIELOLETNIE</w:t>
      </w:r>
    </w:p>
    <w:p>
      <w:pPr>
        <w:pStyle w:val="Normal"/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4"/>
          <w:szCs w:val="24"/>
          <w:lang w:eastAsia="pl-PL"/>
        </w:rPr>
      </w:pPr>
      <w:r>
        <w:rPr>
          <w:rFonts w:eastAsia="Times New Roman" w:cs="Tahoma" w:ascii="Tahoma" w:hAnsi="Tahoma"/>
          <w:color w:val="333333"/>
          <w:sz w:val="24"/>
          <w:szCs w:val="24"/>
          <w:lang w:eastAsia="pl-PL"/>
        </w:rPr>
        <w:t>pokazujące postępy uczniów od klasy 4 do klasy 8 rok po roku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Autospacing="1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dla poszczególnych uczniów,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Autospacing="1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dla całej klasy.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450" w:after="150"/>
        <w:outlineLvl w:val="1"/>
        <w:rPr>
          <w:rFonts w:ascii="Tahoma" w:hAnsi="Tahoma" w:eastAsia="Times New Roman" w:cs="Tahoma"/>
          <w:color w:val="FF5B01"/>
          <w:sz w:val="39"/>
          <w:szCs w:val="39"/>
          <w:lang w:eastAsia="pl-PL"/>
        </w:rPr>
      </w:pPr>
      <w:r>
        <w:rPr>
          <w:rFonts w:eastAsia="Times New Roman" w:cs="Tahoma" w:ascii="Tahoma" w:hAnsi="Tahoma"/>
          <w:color w:val="FF5B01"/>
          <w:sz w:val="39"/>
          <w:szCs w:val="39"/>
          <w:lang w:eastAsia="pl-PL"/>
        </w:rPr>
        <w:t>Przebieg programu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Autospacing="1" w:after="0"/>
        <w:ind w:left="0" w:hanging="225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W programie mogą wziąć udział nauczyciele, którzy przystąpili do klubu przedmiotowego GWO oraz w terminie do 30 września dodali klasy do corocznej edycji.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225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Nauczyciel uczestniczący w programie pobiera testy ze strony internetowej LEPSZEJ SZKOŁY (</w:t>
      </w:r>
      <w:hyperlink r:id="rId8">
        <w:r>
          <w:rPr>
            <w:rFonts w:eastAsia="Times New Roman" w:cs="Tahoma" w:ascii="Tahoma" w:hAnsi="Tahoma"/>
            <w:color w:val="257BBA"/>
            <w:sz w:val="21"/>
            <w:szCs w:val="21"/>
            <w:u w:val="single"/>
            <w:lang w:eastAsia="pl-PL"/>
          </w:rPr>
          <w:t>www.LS.gwo.pl</w:t>
        </w:r>
      </w:hyperlink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).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225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W ciągu roku szkolnego nauczyciel przeprowadza trzy testy: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Autospacing="1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i/>
          <w:iCs/>
          <w:color w:val="333333"/>
          <w:sz w:val="21"/>
          <w:szCs w:val="21"/>
          <w:lang w:eastAsia="pl-PL"/>
        </w:rPr>
        <w:t>Sesja 1</w:t>
      </w: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 – test na wejście,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i/>
          <w:iCs/>
          <w:color w:val="333333"/>
          <w:sz w:val="21"/>
          <w:szCs w:val="21"/>
          <w:lang w:eastAsia="pl-PL"/>
        </w:rPr>
        <w:t>Sesja 2</w:t>
      </w: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 – test w połowie roku,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i/>
          <w:iCs/>
          <w:color w:val="333333"/>
          <w:sz w:val="21"/>
          <w:szCs w:val="21"/>
          <w:lang w:eastAsia="pl-PL"/>
        </w:rPr>
        <w:t>Sesja 3</w:t>
      </w: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 – test całoroczny.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Autospacing="1" w:after="0"/>
        <w:ind w:left="0" w:hanging="225"/>
        <w:jc w:val="both"/>
        <w:rPr>
          <w:rFonts w:ascii="Tahoma" w:hAnsi="Tahoma" w:eastAsia="Times New Roman" w:cs="Tahoma"/>
          <w:color w:val="333333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Nauczyciel sprawdza testy za pomocą schematów punktowania. Na stronie </w:t>
      </w:r>
      <w:hyperlink r:id="rId9">
        <w:r>
          <w:rPr>
            <w:rFonts w:eastAsia="Times New Roman" w:cs="Tahoma" w:ascii="Tahoma" w:hAnsi="Tahoma"/>
            <w:color w:val="257BBA"/>
            <w:sz w:val="21"/>
            <w:szCs w:val="21"/>
            <w:u w:val="single"/>
            <w:lang w:eastAsia="pl-PL"/>
          </w:rPr>
          <w:t>www.LS.gwo.pl</w:t>
        </w:r>
      </w:hyperlink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> wpisuje wyniki i zapoznaje się z raportami prezentującymi rezultaty poszczególnych uczniów oraz klasy na tle wyników ogólnopolskich.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225"/>
        <w:ind w:left="0" w:hanging="225"/>
        <w:jc w:val="both"/>
        <w:rPr>
          <w:rFonts w:ascii="Tahoma" w:hAnsi="Tahoma" w:eastAsia="Times New Roman" w:cs="Tahoma"/>
          <w:color w:val="F15B1F"/>
          <w:sz w:val="21"/>
          <w:szCs w:val="21"/>
          <w:lang w:eastAsia="pl-PL"/>
        </w:rPr>
      </w:pPr>
      <w:r>
        <w:rPr>
          <w:rFonts w:eastAsia="Times New Roman" w:cs="Tahoma" w:ascii="Tahoma" w:hAnsi="Tahoma"/>
          <w:color w:val="333333"/>
          <w:sz w:val="21"/>
          <w:szCs w:val="21"/>
          <w:lang w:eastAsia="pl-PL"/>
        </w:rPr>
        <w:t xml:space="preserve">Po wpisaniu wyników wszystkich sesji uczestnik programu otrzymuje zaświadczenie o udziale </w:t>
        <w:br/>
        <w:t xml:space="preserve">w programie, a szkoła, w której uczy </w:t>
      </w:r>
      <w:r>
        <w:rPr>
          <w:rFonts w:eastAsia="Times New Roman" w:cs="Tahoma" w:ascii="Tahoma" w:hAnsi="Tahoma"/>
          <w:color w:val="F15B1F"/>
          <w:sz w:val="21"/>
          <w:szCs w:val="21"/>
          <w:lang w:eastAsia="pl-PL"/>
        </w:rPr>
        <w:t xml:space="preserve">– </w:t>
      </w:r>
      <w:r>
        <w:rPr>
          <w:rFonts w:eastAsia="Times New Roman" w:cs="Tahoma" w:ascii="Tahoma" w:hAnsi="Tahoma"/>
          <w:b/>
          <w:color w:val="F15B1F"/>
          <w:sz w:val="21"/>
          <w:szCs w:val="21"/>
          <w:lang w:eastAsia="pl-PL"/>
        </w:rPr>
        <w:t>certyfikat udziału w projekcie edukacyjnym LEPSZA SZKOŁA.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ahoma" w:hAnsi="Tahoma" w:eastAsia="Times New Roman" w:cs="Tahoma"/>
          <w:sz w:val="21"/>
          <w:szCs w:val="21"/>
          <w:lang w:eastAsia="pl-PL"/>
        </w:rPr>
      </w:pPr>
      <w:r>
        <w:rPr>
          <w:rFonts w:eastAsia="Times New Roman" w:cs="Tahoma" w:ascii="Tahoma" w:hAnsi="Tahoma"/>
          <w:sz w:val="21"/>
          <w:szCs w:val="21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ahoma" w:hAnsi="Tahoma" w:eastAsia="Times New Roman" w:cs="Tahoma"/>
          <w:sz w:val="21"/>
          <w:szCs w:val="21"/>
          <w:lang w:eastAsia="pl-PL"/>
        </w:rPr>
      </w:pPr>
      <w:bookmarkStart w:id="0" w:name="_GoBack"/>
      <w:bookmarkEnd w:id="0"/>
      <w:r>
        <w:rPr>
          <w:rFonts w:eastAsia="Times New Roman" w:cs="Tahoma" w:ascii="Tahoma" w:hAnsi="Tahoma"/>
          <w:sz w:val="21"/>
          <w:szCs w:val="21"/>
          <w:lang w:eastAsia="pl-PL"/>
        </w:rPr>
        <w:t>n-l matematyki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ahoma" w:hAnsi="Tahoma" w:eastAsia="Times New Roman" w:cs="Tahoma"/>
          <w:sz w:val="21"/>
          <w:szCs w:val="21"/>
          <w:lang w:eastAsia="pl-PL"/>
        </w:rPr>
      </w:pPr>
      <w:r>
        <w:rPr>
          <w:rFonts w:eastAsia="Times New Roman" w:cs="Tahoma" w:ascii="Tahoma" w:hAnsi="Tahoma"/>
          <w:sz w:val="21"/>
          <w:szCs w:val="21"/>
          <w:lang w:eastAsia="pl-PL"/>
        </w:rPr>
        <w:t>Halina Brutkowska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2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417d01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yperlink" Target="http://www.ls.gwo.pl/" TargetMode="External"/><Relationship Id="rId9" Type="http://schemas.openxmlformats.org/officeDocument/2006/relationships/hyperlink" Target="http://www.ls.gwo.pl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LibreOffice/7.0.2.2$Windows_X86_64 LibreOffice_project/8349ace3c3162073abd90d81fd06dcfb6b36b994</Application>
  <Pages>2</Pages>
  <Words>314</Words>
  <Characters>1905</Characters>
  <CharactersWithSpaces>2182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2021-02-05T09:46:00Z</dcterms:created>
  <dc:creator>H</dc:creator>
  <dc:description/>
  <dc:language>pl-PL</dc:language>
  <cp:lastModifiedBy>H</cp:lastModifiedBy>
  <dcterms:modified xsi:type="dcterms:W3CDTF">2021-02-05T10:11:00Z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